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14A" w:rsidRDefault="0072214A" w:rsidP="0072214A">
      <w:pPr>
        <w:tabs>
          <w:tab w:val="left" w:pos="450"/>
        </w:tabs>
        <w:ind w:left="-630" w:right="-360"/>
      </w:pPr>
      <w:r>
        <w:t xml:space="preserve">                              </w:t>
      </w:r>
      <w:r w:rsidRPr="009024B0">
        <w:rPr>
          <w:noProof/>
        </w:rPr>
        <w:drawing>
          <wp:inline distT="0" distB="0" distL="0" distR="0" wp14:anchorId="0C8D368D" wp14:editId="20726B6F">
            <wp:extent cx="4890977" cy="598748"/>
            <wp:effectExtent l="0" t="0" r="0" b="0"/>
            <wp:docPr id="2" name="Picture 2" descr="C:\Users\DEBREG~1\AppData\Local\Temp\logo for letterhea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REG~1\AppData\Local\Temp\logo for letterhead.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90288" cy="635389"/>
                    </a:xfrm>
                    <a:prstGeom prst="rect">
                      <a:avLst/>
                    </a:prstGeom>
                    <a:noFill/>
                    <a:ln>
                      <a:noFill/>
                    </a:ln>
                  </pic:spPr>
                </pic:pic>
              </a:graphicData>
            </a:graphic>
          </wp:inline>
        </w:drawing>
      </w:r>
    </w:p>
    <w:p w:rsidR="0072214A" w:rsidRPr="005A427D" w:rsidRDefault="0072214A" w:rsidP="0072214A">
      <w:pPr>
        <w:pStyle w:val="NoSpacing"/>
        <w:tabs>
          <w:tab w:val="left" w:pos="180"/>
          <w:tab w:val="left" w:pos="450"/>
        </w:tabs>
        <w:ind w:left="-360" w:right="-360"/>
        <w:rPr>
          <w:rFonts w:eastAsia="+mn-ea" w:cs="Arial"/>
          <w:i/>
          <w:iCs/>
          <w:color w:val="2E74B5" w:themeColor="accent1" w:themeShade="BF"/>
          <w:kern w:val="24"/>
          <w:sz w:val="20"/>
          <w:szCs w:val="20"/>
        </w:rPr>
      </w:pPr>
      <w:r w:rsidRPr="005A427D">
        <w:rPr>
          <w:rFonts w:cs="Arial"/>
          <w:i/>
          <w:color w:val="2E74B5" w:themeColor="accent1" w:themeShade="BF"/>
          <w:sz w:val="20"/>
          <w:szCs w:val="20"/>
          <w:u w:val="single"/>
        </w:rPr>
        <w:t>Mission</w:t>
      </w:r>
      <w:r w:rsidRPr="005A427D">
        <w:rPr>
          <w:rFonts w:cs="Arial"/>
          <w:i/>
          <w:color w:val="2E74B5" w:themeColor="accent1" w:themeShade="BF"/>
          <w:sz w:val="20"/>
          <w:szCs w:val="20"/>
        </w:rPr>
        <w:t xml:space="preserve"> “</w:t>
      </w:r>
      <w:r w:rsidRPr="005A427D">
        <w:rPr>
          <w:rFonts w:eastAsia="+mn-ea" w:cs="Arial"/>
          <w:i/>
          <w:iCs/>
          <w:color w:val="2E74B5" w:themeColor="accent1" w:themeShade="BF"/>
          <w:kern w:val="24"/>
          <w:sz w:val="20"/>
          <w:szCs w:val="20"/>
        </w:rPr>
        <w:t xml:space="preserve">Building on the tradition of special interest in birds, Yellowstone Valley Audubon Society is organized to promote enjoyment and protection of the natural environment through education, activism, and conservation of bird habitat.” </w:t>
      </w:r>
      <w:r>
        <w:rPr>
          <w:rFonts w:eastAsia="+mn-ea" w:cs="Arial"/>
          <w:i/>
          <w:iCs/>
          <w:color w:val="2E74B5" w:themeColor="accent1" w:themeShade="BF"/>
          <w:kern w:val="24"/>
          <w:sz w:val="20"/>
          <w:szCs w:val="20"/>
        </w:rPr>
        <w:t xml:space="preserve">       </w:t>
      </w:r>
    </w:p>
    <w:p w:rsidR="0072214A" w:rsidRPr="00770C2E" w:rsidRDefault="0072214A" w:rsidP="0072214A">
      <w:pPr>
        <w:tabs>
          <w:tab w:val="left" w:pos="450"/>
        </w:tabs>
        <w:ind w:left="-630" w:right="-360"/>
        <w:rPr>
          <w:sz w:val="20"/>
          <w:szCs w:val="20"/>
        </w:rPr>
      </w:pPr>
      <w:r w:rsidRPr="0072214A">
        <w:rPr>
          <w:rStyle w:val="Hyperlink"/>
          <w:sz w:val="20"/>
          <w:szCs w:val="20"/>
          <w:u w:val="none"/>
        </w:rPr>
        <w:t xml:space="preserve">                </w:t>
      </w:r>
      <w:hyperlink r:id="rId8" w:history="1">
        <w:r w:rsidRPr="00770C2E">
          <w:rPr>
            <w:rStyle w:val="Hyperlink"/>
            <w:sz w:val="20"/>
            <w:szCs w:val="20"/>
          </w:rPr>
          <w:t>www.yvaudubon.org</w:t>
        </w:r>
      </w:hyperlink>
      <w:r w:rsidRPr="00770C2E">
        <w:rPr>
          <w:color w:val="0000FF"/>
          <w:sz w:val="20"/>
          <w:szCs w:val="20"/>
        </w:rPr>
        <w:t xml:space="preserve">  </w:t>
      </w:r>
      <w:r w:rsidRPr="00770C2E">
        <w:rPr>
          <w:sz w:val="20"/>
          <w:szCs w:val="20"/>
        </w:rPr>
        <w:t xml:space="preserve">                                                                        </w:t>
      </w:r>
      <w:r>
        <w:rPr>
          <w:sz w:val="20"/>
          <w:szCs w:val="20"/>
        </w:rPr>
        <w:t xml:space="preserve">                         </w:t>
      </w:r>
      <w:r w:rsidRPr="00770C2E">
        <w:rPr>
          <w:sz w:val="20"/>
          <w:szCs w:val="20"/>
        </w:rPr>
        <w:t xml:space="preserve"> PO Box 1075, Billings MT 59103  </w:t>
      </w:r>
    </w:p>
    <w:p w:rsidR="0072214A" w:rsidRDefault="0072214A" w:rsidP="007E1F9B">
      <w:pPr>
        <w:pStyle w:val="NoSpacing"/>
        <w:rPr>
          <w:sz w:val="24"/>
          <w:szCs w:val="24"/>
        </w:rPr>
      </w:pPr>
    </w:p>
    <w:p w:rsidR="007E1F9B" w:rsidRDefault="007E1F9B" w:rsidP="007E1F9B">
      <w:pPr>
        <w:pStyle w:val="NoSpacing"/>
        <w:rPr>
          <w:sz w:val="24"/>
          <w:szCs w:val="24"/>
        </w:rPr>
      </w:pPr>
      <w:r w:rsidRPr="007E1F9B">
        <w:rPr>
          <w:sz w:val="24"/>
          <w:szCs w:val="24"/>
        </w:rPr>
        <w:t>June 6, 2019</w:t>
      </w:r>
    </w:p>
    <w:p w:rsidR="0072214A" w:rsidRPr="007E1F9B" w:rsidRDefault="0072214A" w:rsidP="007E1F9B">
      <w:pPr>
        <w:pStyle w:val="NoSpacing"/>
        <w:rPr>
          <w:sz w:val="24"/>
          <w:szCs w:val="24"/>
        </w:rPr>
      </w:pPr>
    </w:p>
    <w:p w:rsidR="007E1F9B" w:rsidRPr="007E1F9B" w:rsidRDefault="007E1F9B" w:rsidP="007E1F9B">
      <w:pPr>
        <w:pStyle w:val="NoSpacing"/>
        <w:rPr>
          <w:sz w:val="24"/>
          <w:szCs w:val="24"/>
        </w:rPr>
      </w:pPr>
      <w:r w:rsidRPr="007E1F9B">
        <w:rPr>
          <w:sz w:val="24"/>
          <w:szCs w:val="24"/>
        </w:rPr>
        <w:t>Custer Gallatin National Forest</w:t>
      </w:r>
      <w:r>
        <w:rPr>
          <w:sz w:val="24"/>
          <w:szCs w:val="24"/>
        </w:rPr>
        <w:t xml:space="preserve"> (CGNF)</w:t>
      </w:r>
    </w:p>
    <w:p w:rsidR="007E1F9B" w:rsidRPr="007E1F9B" w:rsidRDefault="007E1F9B" w:rsidP="007E1F9B">
      <w:pPr>
        <w:pStyle w:val="NoSpacing"/>
        <w:rPr>
          <w:sz w:val="24"/>
          <w:szCs w:val="24"/>
        </w:rPr>
      </w:pPr>
      <w:r w:rsidRPr="007E1F9B">
        <w:rPr>
          <w:sz w:val="24"/>
          <w:szCs w:val="24"/>
        </w:rPr>
        <w:t>Attn: Forest Plan Revision Team</w:t>
      </w:r>
    </w:p>
    <w:p w:rsidR="007E1F9B" w:rsidRPr="007E1F9B" w:rsidRDefault="007E1F9B" w:rsidP="007E1F9B">
      <w:pPr>
        <w:pStyle w:val="NoSpacing"/>
        <w:rPr>
          <w:sz w:val="24"/>
          <w:szCs w:val="24"/>
        </w:rPr>
      </w:pPr>
      <w:r w:rsidRPr="007E1F9B">
        <w:rPr>
          <w:sz w:val="24"/>
          <w:szCs w:val="24"/>
        </w:rPr>
        <w:t xml:space="preserve"> P.O. Box 130, (10 E Babcock)</w:t>
      </w:r>
    </w:p>
    <w:p w:rsidR="007E1F9B" w:rsidRPr="007E1F9B" w:rsidRDefault="007E1F9B" w:rsidP="007E1F9B">
      <w:pPr>
        <w:pStyle w:val="NoSpacing"/>
        <w:rPr>
          <w:sz w:val="24"/>
          <w:szCs w:val="24"/>
        </w:rPr>
      </w:pPr>
      <w:r w:rsidRPr="007E1F9B">
        <w:rPr>
          <w:sz w:val="24"/>
          <w:szCs w:val="24"/>
        </w:rPr>
        <w:t xml:space="preserve"> Bozeman, MT 59771</w:t>
      </w:r>
    </w:p>
    <w:p w:rsidR="007E1F9B" w:rsidRDefault="007E1F9B" w:rsidP="007E1F9B">
      <w:pPr>
        <w:pStyle w:val="NoSpacing"/>
        <w:rPr>
          <w:sz w:val="24"/>
          <w:szCs w:val="24"/>
        </w:rPr>
      </w:pPr>
    </w:p>
    <w:p w:rsidR="007E1F9B" w:rsidRPr="007E1F9B" w:rsidRDefault="007E1F9B" w:rsidP="007E1F9B">
      <w:pPr>
        <w:pStyle w:val="NoSpacing"/>
        <w:rPr>
          <w:sz w:val="24"/>
          <w:szCs w:val="24"/>
        </w:rPr>
      </w:pPr>
      <w:r>
        <w:rPr>
          <w:sz w:val="24"/>
          <w:szCs w:val="24"/>
        </w:rPr>
        <w:t xml:space="preserve">To: Custer Gallatin National Forest, </w:t>
      </w:r>
      <w:r w:rsidRPr="007E1F9B">
        <w:rPr>
          <w:sz w:val="24"/>
          <w:szCs w:val="24"/>
        </w:rPr>
        <w:t>Forest Plan Revision Team</w:t>
      </w:r>
    </w:p>
    <w:p w:rsidR="00D045D0" w:rsidRDefault="00D045D0" w:rsidP="007E1F9B">
      <w:pPr>
        <w:pStyle w:val="NoSpacing"/>
      </w:pPr>
    </w:p>
    <w:p w:rsidR="007E1F9B" w:rsidRPr="00D574A9" w:rsidRDefault="007E1F9B" w:rsidP="007E1F9B">
      <w:pPr>
        <w:rPr>
          <w:rFonts w:cstheme="minorHAnsi"/>
          <w:sz w:val="24"/>
          <w:szCs w:val="24"/>
        </w:rPr>
      </w:pPr>
      <w:r w:rsidRPr="00D574A9">
        <w:rPr>
          <w:rFonts w:cstheme="minorHAnsi"/>
          <w:sz w:val="24"/>
          <w:szCs w:val="24"/>
        </w:rPr>
        <w:t>Yellowstone Valley Audubon Society (about 350 members with a Board of Directors of 11 current members) submits the following comments concerning the Draft Revised Forest Plan (Plan) and related Draft EIS (EIS) for the CGNF.  Thank you all at the CGNF and US</w:t>
      </w:r>
      <w:r>
        <w:rPr>
          <w:rFonts w:cstheme="minorHAnsi"/>
          <w:sz w:val="24"/>
          <w:szCs w:val="24"/>
        </w:rPr>
        <w:t xml:space="preserve"> </w:t>
      </w:r>
      <w:r w:rsidRPr="00D574A9">
        <w:rPr>
          <w:rFonts w:cstheme="minorHAnsi"/>
          <w:sz w:val="24"/>
          <w:szCs w:val="24"/>
        </w:rPr>
        <w:t>F</w:t>
      </w:r>
      <w:r>
        <w:rPr>
          <w:rFonts w:cstheme="minorHAnsi"/>
          <w:sz w:val="24"/>
          <w:szCs w:val="24"/>
        </w:rPr>
        <w:t xml:space="preserve">orest </w:t>
      </w:r>
      <w:r w:rsidR="009B0842">
        <w:rPr>
          <w:rFonts w:cstheme="minorHAnsi"/>
          <w:sz w:val="24"/>
          <w:szCs w:val="24"/>
        </w:rPr>
        <w:t>Service</w:t>
      </w:r>
      <w:r w:rsidRPr="00D574A9">
        <w:rPr>
          <w:rFonts w:cstheme="minorHAnsi"/>
          <w:sz w:val="24"/>
          <w:szCs w:val="24"/>
        </w:rPr>
        <w:t xml:space="preserve"> for your careful and prudent work on this plan and for your consideration of our comments.</w:t>
      </w:r>
    </w:p>
    <w:p w:rsidR="00D045D0" w:rsidRPr="00D574A9" w:rsidRDefault="00D045D0">
      <w:pPr>
        <w:rPr>
          <w:rFonts w:cstheme="minorHAnsi"/>
          <w:sz w:val="24"/>
          <w:szCs w:val="24"/>
        </w:rPr>
      </w:pPr>
      <w:r w:rsidRPr="00D574A9">
        <w:rPr>
          <w:rFonts w:cstheme="minorHAnsi"/>
          <w:sz w:val="24"/>
          <w:szCs w:val="24"/>
        </w:rPr>
        <w:t xml:space="preserve">The world’s population has doubled in the last 50 years. Use of all public lands has dramatically increased over that time and </w:t>
      </w:r>
      <w:r w:rsidR="00910975">
        <w:rPr>
          <w:rFonts w:cstheme="minorHAnsi"/>
          <w:sz w:val="24"/>
          <w:szCs w:val="24"/>
        </w:rPr>
        <w:t>especially</w:t>
      </w:r>
      <w:r w:rsidRPr="00D574A9">
        <w:rPr>
          <w:rFonts w:cstheme="minorHAnsi"/>
          <w:sz w:val="24"/>
          <w:szCs w:val="24"/>
        </w:rPr>
        <w:t xml:space="preserve"> in the last 10 years.  Public land use is not likely to diminish in the foreseeable future. Acreage and availability of public land is not likely to substantially increase.  The Custer Gallatin National </w:t>
      </w:r>
      <w:r w:rsidR="00027092">
        <w:rPr>
          <w:rFonts w:cstheme="minorHAnsi"/>
          <w:sz w:val="24"/>
          <w:szCs w:val="24"/>
        </w:rPr>
        <w:t>F</w:t>
      </w:r>
      <w:r w:rsidRPr="00D574A9">
        <w:rPr>
          <w:rFonts w:cstheme="minorHAnsi"/>
          <w:sz w:val="24"/>
          <w:szCs w:val="24"/>
        </w:rPr>
        <w:t>orest (CGNF) is a significant component of public lands and is not exempt from the above realities.</w:t>
      </w:r>
    </w:p>
    <w:p w:rsidR="00D045D0" w:rsidRPr="00D574A9" w:rsidRDefault="00D045D0">
      <w:pPr>
        <w:rPr>
          <w:rFonts w:cstheme="minorHAnsi"/>
          <w:sz w:val="24"/>
          <w:szCs w:val="24"/>
        </w:rPr>
      </w:pPr>
      <w:r w:rsidRPr="00D574A9">
        <w:rPr>
          <w:rFonts w:cstheme="minorHAnsi"/>
          <w:sz w:val="24"/>
          <w:szCs w:val="24"/>
        </w:rPr>
        <w:t>Careful and well planned management of the CGNF is of critical importance to local and regional ecology, to all Americans</w:t>
      </w:r>
      <w:r w:rsidR="00910975">
        <w:rPr>
          <w:rFonts w:cstheme="minorHAnsi"/>
          <w:sz w:val="24"/>
          <w:szCs w:val="24"/>
        </w:rPr>
        <w:t>,</w:t>
      </w:r>
      <w:r w:rsidRPr="00D574A9">
        <w:rPr>
          <w:rFonts w:cstheme="minorHAnsi"/>
          <w:sz w:val="24"/>
          <w:szCs w:val="24"/>
        </w:rPr>
        <w:t xml:space="preserve"> and to visitors to the USA.</w:t>
      </w:r>
    </w:p>
    <w:p w:rsidR="0057183A" w:rsidRPr="00D574A9" w:rsidRDefault="0057183A">
      <w:pPr>
        <w:rPr>
          <w:rFonts w:cstheme="minorHAnsi"/>
          <w:sz w:val="24"/>
          <w:szCs w:val="24"/>
        </w:rPr>
      </w:pPr>
      <w:r w:rsidRPr="00D574A9">
        <w:rPr>
          <w:rFonts w:cstheme="minorHAnsi"/>
          <w:sz w:val="24"/>
          <w:szCs w:val="24"/>
        </w:rPr>
        <w:t xml:space="preserve">All </w:t>
      </w:r>
      <w:r w:rsidR="006B2179">
        <w:rPr>
          <w:rFonts w:cstheme="minorHAnsi"/>
          <w:sz w:val="24"/>
          <w:szCs w:val="24"/>
        </w:rPr>
        <w:t xml:space="preserve">Alternatives and options </w:t>
      </w:r>
      <w:r w:rsidRPr="00D574A9">
        <w:rPr>
          <w:rFonts w:cstheme="minorHAnsi"/>
          <w:sz w:val="24"/>
          <w:szCs w:val="24"/>
        </w:rPr>
        <w:t>that include Wilderness designations within the</w:t>
      </w:r>
      <w:r w:rsidR="00027092">
        <w:rPr>
          <w:rFonts w:cstheme="minorHAnsi"/>
          <w:sz w:val="24"/>
          <w:szCs w:val="24"/>
        </w:rPr>
        <w:t xml:space="preserve"> CGNF and specifically the </w:t>
      </w:r>
      <w:r w:rsidRPr="00D574A9">
        <w:rPr>
          <w:rFonts w:cstheme="minorHAnsi"/>
          <w:sz w:val="24"/>
          <w:szCs w:val="24"/>
        </w:rPr>
        <w:t>Pryor Mountains are very preferable to no such designations.</w:t>
      </w:r>
    </w:p>
    <w:p w:rsidR="0057183A" w:rsidRPr="00D574A9" w:rsidRDefault="000B6A61">
      <w:pPr>
        <w:rPr>
          <w:rFonts w:cstheme="minorHAnsi"/>
          <w:sz w:val="24"/>
          <w:szCs w:val="24"/>
        </w:rPr>
      </w:pPr>
      <w:r w:rsidRPr="00D574A9">
        <w:rPr>
          <w:rFonts w:cstheme="minorHAnsi"/>
          <w:sz w:val="24"/>
          <w:szCs w:val="24"/>
        </w:rPr>
        <w:t xml:space="preserve">Necessary attention to watersheds, ecosystems and ecological </w:t>
      </w:r>
      <w:r w:rsidR="00027092" w:rsidRPr="00D574A9">
        <w:rPr>
          <w:rFonts w:cstheme="minorHAnsi"/>
          <w:sz w:val="24"/>
          <w:szCs w:val="24"/>
        </w:rPr>
        <w:t>integrity,</w:t>
      </w:r>
      <w:r w:rsidRPr="00D574A9">
        <w:rPr>
          <w:rFonts w:cstheme="minorHAnsi"/>
          <w:sz w:val="24"/>
          <w:szCs w:val="24"/>
        </w:rPr>
        <w:t xml:space="preserve"> and human use seems well represented and science-based </w:t>
      </w:r>
      <w:r w:rsidR="00D30600" w:rsidRPr="00D574A9">
        <w:rPr>
          <w:rFonts w:cstheme="minorHAnsi"/>
          <w:sz w:val="24"/>
          <w:szCs w:val="24"/>
        </w:rPr>
        <w:t xml:space="preserve">in the Plan and the EIS, at least </w:t>
      </w:r>
      <w:r w:rsidRPr="00D574A9">
        <w:rPr>
          <w:rFonts w:cstheme="minorHAnsi"/>
          <w:sz w:val="24"/>
          <w:szCs w:val="24"/>
        </w:rPr>
        <w:t xml:space="preserve">for the most part. </w:t>
      </w:r>
    </w:p>
    <w:p w:rsidR="000B6A61" w:rsidRPr="00D574A9" w:rsidRDefault="000B6A61">
      <w:pPr>
        <w:rPr>
          <w:rFonts w:cstheme="minorHAnsi"/>
          <w:sz w:val="24"/>
          <w:szCs w:val="24"/>
        </w:rPr>
      </w:pPr>
      <w:r w:rsidRPr="00D574A9">
        <w:rPr>
          <w:rFonts w:cstheme="minorHAnsi"/>
          <w:sz w:val="24"/>
          <w:szCs w:val="24"/>
        </w:rPr>
        <w:t>Some specific suggestions:</w:t>
      </w:r>
    </w:p>
    <w:p w:rsidR="0057183A" w:rsidRPr="00D574A9" w:rsidRDefault="000B6A61">
      <w:pPr>
        <w:rPr>
          <w:rFonts w:cstheme="minorHAnsi"/>
          <w:sz w:val="24"/>
          <w:szCs w:val="24"/>
        </w:rPr>
      </w:pPr>
      <w:r w:rsidRPr="00D574A9">
        <w:rPr>
          <w:rFonts w:cstheme="minorHAnsi"/>
          <w:sz w:val="24"/>
          <w:szCs w:val="24"/>
        </w:rPr>
        <w:t>O</w:t>
      </w:r>
      <w:r w:rsidR="0057183A" w:rsidRPr="00D574A9">
        <w:rPr>
          <w:rFonts w:cstheme="minorHAnsi"/>
          <w:sz w:val="24"/>
          <w:szCs w:val="24"/>
        </w:rPr>
        <w:t>pportunity for quiet and solitude within the CGNF is of great importance.  Motor uses within CGNF invariably have a</w:t>
      </w:r>
      <w:r w:rsidR="00C83D3E" w:rsidRPr="00D574A9">
        <w:rPr>
          <w:rFonts w:cstheme="minorHAnsi"/>
          <w:sz w:val="24"/>
          <w:szCs w:val="24"/>
        </w:rPr>
        <w:t xml:space="preserve"> </w:t>
      </w:r>
      <w:r w:rsidR="0057183A" w:rsidRPr="00D574A9">
        <w:rPr>
          <w:rFonts w:cstheme="minorHAnsi"/>
          <w:sz w:val="24"/>
          <w:szCs w:val="24"/>
        </w:rPr>
        <w:t>n</w:t>
      </w:r>
      <w:r w:rsidR="00C83D3E" w:rsidRPr="00D574A9">
        <w:rPr>
          <w:rFonts w:cstheme="minorHAnsi"/>
          <w:sz w:val="24"/>
          <w:szCs w:val="24"/>
        </w:rPr>
        <w:t>egative</w:t>
      </w:r>
      <w:r w:rsidR="0057183A" w:rsidRPr="00D574A9">
        <w:rPr>
          <w:rFonts w:cstheme="minorHAnsi"/>
          <w:sz w:val="24"/>
          <w:szCs w:val="24"/>
        </w:rPr>
        <w:t xml:space="preserve"> impact on quiet and solitude, quiet and solitude </w:t>
      </w:r>
      <w:r w:rsidR="00C83D3E" w:rsidRPr="00D574A9">
        <w:rPr>
          <w:rFonts w:cstheme="minorHAnsi"/>
          <w:sz w:val="24"/>
          <w:szCs w:val="24"/>
        </w:rPr>
        <w:t xml:space="preserve">per se </w:t>
      </w:r>
      <w:r w:rsidR="0057183A" w:rsidRPr="00D574A9">
        <w:rPr>
          <w:rFonts w:cstheme="minorHAnsi"/>
          <w:sz w:val="24"/>
          <w:szCs w:val="24"/>
        </w:rPr>
        <w:t xml:space="preserve">have no </w:t>
      </w:r>
      <w:r w:rsidR="00C83D3E" w:rsidRPr="00D574A9">
        <w:rPr>
          <w:rFonts w:cstheme="minorHAnsi"/>
          <w:sz w:val="24"/>
          <w:szCs w:val="24"/>
        </w:rPr>
        <w:t xml:space="preserve">means of </w:t>
      </w:r>
      <w:r w:rsidRPr="00D574A9">
        <w:rPr>
          <w:rFonts w:cstheme="minorHAnsi"/>
          <w:sz w:val="24"/>
          <w:szCs w:val="24"/>
        </w:rPr>
        <w:t xml:space="preserve">direct </w:t>
      </w:r>
      <w:r w:rsidR="0057183A" w:rsidRPr="00D574A9">
        <w:rPr>
          <w:rFonts w:cstheme="minorHAnsi"/>
          <w:sz w:val="24"/>
          <w:szCs w:val="24"/>
        </w:rPr>
        <w:t>impact on motor uses.  While multiple use</w:t>
      </w:r>
      <w:r w:rsidRPr="00D574A9">
        <w:rPr>
          <w:rFonts w:cstheme="minorHAnsi"/>
          <w:sz w:val="24"/>
          <w:szCs w:val="24"/>
        </w:rPr>
        <w:t>s and users are</w:t>
      </w:r>
      <w:r w:rsidR="0057183A" w:rsidRPr="00D574A9">
        <w:rPr>
          <w:rFonts w:cstheme="minorHAnsi"/>
          <w:sz w:val="24"/>
          <w:szCs w:val="24"/>
        </w:rPr>
        <w:t xml:space="preserve"> a given </w:t>
      </w:r>
      <w:r w:rsidRPr="00D574A9">
        <w:rPr>
          <w:rFonts w:cstheme="minorHAnsi"/>
          <w:sz w:val="24"/>
          <w:szCs w:val="24"/>
        </w:rPr>
        <w:t xml:space="preserve">circumstance </w:t>
      </w:r>
      <w:r w:rsidR="0057183A" w:rsidRPr="00D574A9">
        <w:rPr>
          <w:rFonts w:cstheme="minorHAnsi"/>
          <w:sz w:val="24"/>
          <w:szCs w:val="24"/>
        </w:rPr>
        <w:t>within CGNF sacrificing quiet and solitude to noise from motors should not be allowed beyond some very reasonable</w:t>
      </w:r>
      <w:r w:rsidR="00C83D3E" w:rsidRPr="00D574A9">
        <w:rPr>
          <w:rFonts w:cstheme="minorHAnsi"/>
          <w:sz w:val="24"/>
          <w:szCs w:val="24"/>
        </w:rPr>
        <w:t xml:space="preserve"> and realistic</w:t>
      </w:r>
      <w:r w:rsidR="0057183A" w:rsidRPr="00D574A9">
        <w:rPr>
          <w:rFonts w:cstheme="minorHAnsi"/>
          <w:sz w:val="24"/>
          <w:szCs w:val="24"/>
        </w:rPr>
        <w:t xml:space="preserve"> limits: distancing motorized use roads and trails such that ample areas are avail</w:t>
      </w:r>
      <w:r w:rsidRPr="00D574A9">
        <w:rPr>
          <w:rFonts w:cstheme="minorHAnsi"/>
          <w:sz w:val="24"/>
          <w:szCs w:val="24"/>
        </w:rPr>
        <w:t xml:space="preserve">able </w:t>
      </w:r>
      <w:r w:rsidR="0057183A" w:rsidRPr="00D574A9">
        <w:rPr>
          <w:rFonts w:cstheme="minorHAnsi"/>
          <w:sz w:val="24"/>
          <w:szCs w:val="24"/>
        </w:rPr>
        <w:t xml:space="preserve">for quiet </w:t>
      </w:r>
      <w:r w:rsidRPr="00D574A9">
        <w:rPr>
          <w:rFonts w:cstheme="minorHAnsi"/>
          <w:sz w:val="24"/>
          <w:szCs w:val="24"/>
        </w:rPr>
        <w:t>enjoyment</w:t>
      </w:r>
      <w:r w:rsidR="0057183A" w:rsidRPr="00D574A9">
        <w:rPr>
          <w:rFonts w:cstheme="minorHAnsi"/>
          <w:sz w:val="24"/>
          <w:szCs w:val="24"/>
        </w:rPr>
        <w:t xml:space="preserve">; implement a forest-wide ban on motors that exceed </w:t>
      </w:r>
      <w:r w:rsidR="00C83D3E" w:rsidRPr="00D574A9">
        <w:rPr>
          <w:rFonts w:cstheme="minorHAnsi"/>
          <w:sz w:val="24"/>
          <w:szCs w:val="24"/>
        </w:rPr>
        <w:t>a low nose standard</w:t>
      </w:r>
      <w:r w:rsidR="00F60A27">
        <w:rPr>
          <w:rFonts w:cstheme="minorHAnsi"/>
          <w:sz w:val="24"/>
          <w:szCs w:val="24"/>
        </w:rPr>
        <w:t xml:space="preserve"> </w:t>
      </w:r>
      <w:r w:rsidR="00C83D3E" w:rsidRPr="00D574A9">
        <w:rPr>
          <w:rFonts w:cstheme="minorHAnsi"/>
          <w:sz w:val="24"/>
          <w:szCs w:val="24"/>
        </w:rPr>
        <w:t>- e.g.</w:t>
      </w:r>
      <w:r w:rsidR="0057183A" w:rsidRPr="00D574A9">
        <w:rPr>
          <w:rFonts w:cstheme="minorHAnsi"/>
          <w:sz w:val="24"/>
          <w:szCs w:val="24"/>
        </w:rPr>
        <w:t>6</w:t>
      </w:r>
      <w:r w:rsidRPr="00D574A9">
        <w:rPr>
          <w:rFonts w:cstheme="minorHAnsi"/>
          <w:sz w:val="24"/>
          <w:szCs w:val="24"/>
        </w:rPr>
        <w:t>0</w:t>
      </w:r>
      <w:r w:rsidR="0057183A" w:rsidRPr="00D574A9">
        <w:rPr>
          <w:rFonts w:cstheme="minorHAnsi"/>
          <w:sz w:val="24"/>
          <w:szCs w:val="24"/>
        </w:rPr>
        <w:t xml:space="preserve"> </w:t>
      </w:r>
      <w:r w:rsidR="00C83D3E" w:rsidRPr="00D574A9">
        <w:rPr>
          <w:rFonts w:cstheme="minorHAnsi"/>
          <w:sz w:val="24"/>
          <w:szCs w:val="24"/>
        </w:rPr>
        <w:t>decibels (</w:t>
      </w:r>
      <w:proofErr w:type="spellStart"/>
      <w:r w:rsidR="0057183A" w:rsidRPr="00D574A9">
        <w:rPr>
          <w:rFonts w:cstheme="minorHAnsi"/>
          <w:sz w:val="24"/>
          <w:szCs w:val="24"/>
        </w:rPr>
        <w:t>db</w:t>
      </w:r>
      <w:proofErr w:type="spellEnd"/>
      <w:r w:rsidR="00C83D3E" w:rsidRPr="00D574A9">
        <w:rPr>
          <w:rFonts w:cstheme="minorHAnsi"/>
          <w:sz w:val="24"/>
          <w:szCs w:val="24"/>
        </w:rPr>
        <w:t>)</w:t>
      </w:r>
      <w:r w:rsidR="0057183A" w:rsidRPr="00D574A9">
        <w:rPr>
          <w:rFonts w:cstheme="minorHAnsi"/>
          <w:sz w:val="24"/>
          <w:szCs w:val="24"/>
        </w:rPr>
        <w:t xml:space="preserve"> </w:t>
      </w:r>
      <w:r w:rsidRPr="00D574A9">
        <w:rPr>
          <w:rFonts w:cstheme="minorHAnsi"/>
          <w:sz w:val="24"/>
          <w:szCs w:val="24"/>
        </w:rPr>
        <w:t xml:space="preserve">at 50 feet; further restrict use and </w:t>
      </w:r>
      <w:proofErr w:type="spellStart"/>
      <w:r w:rsidRPr="00D574A9">
        <w:rPr>
          <w:rFonts w:cstheme="minorHAnsi"/>
          <w:sz w:val="24"/>
          <w:szCs w:val="24"/>
        </w:rPr>
        <w:t>db</w:t>
      </w:r>
      <w:proofErr w:type="spellEnd"/>
      <w:r w:rsidRPr="00D574A9">
        <w:rPr>
          <w:rFonts w:cstheme="minorHAnsi"/>
          <w:sz w:val="24"/>
          <w:szCs w:val="24"/>
        </w:rPr>
        <w:t xml:space="preserve"> limits of generators, chain saws etc. within campgrounds and camping areas</w:t>
      </w:r>
      <w:r w:rsidR="00F60A27">
        <w:rPr>
          <w:rFonts w:cstheme="minorHAnsi"/>
          <w:sz w:val="24"/>
          <w:szCs w:val="24"/>
        </w:rPr>
        <w:t>; ban use of drones within the CGNF</w:t>
      </w:r>
      <w:r w:rsidRPr="00D574A9">
        <w:rPr>
          <w:rFonts w:cstheme="minorHAnsi"/>
          <w:sz w:val="24"/>
          <w:szCs w:val="24"/>
        </w:rPr>
        <w:t xml:space="preserve">. </w:t>
      </w:r>
    </w:p>
    <w:p w:rsidR="00D045D0" w:rsidRPr="00D574A9" w:rsidRDefault="00D30600">
      <w:pPr>
        <w:rPr>
          <w:rFonts w:cstheme="minorHAnsi"/>
          <w:sz w:val="24"/>
          <w:szCs w:val="24"/>
        </w:rPr>
      </w:pPr>
      <w:r w:rsidRPr="00D574A9">
        <w:rPr>
          <w:rFonts w:cstheme="minorHAnsi"/>
          <w:sz w:val="24"/>
          <w:szCs w:val="24"/>
        </w:rPr>
        <w:t>Given our points, concerns and comments</w:t>
      </w:r>
      <w:r w:rsidR="00C83D3E" w:rsidRPr="00D574A9">
        <w:rPr>
          <w:rFonts w:cstheme="minorHAnsi"/>
          <w:sz w:val="24"/>
          <w:szCs w:val="24"/>
        </w:rPr>
        <w:t>,</w:t>
      </w:r>
      <w:r w:rsidRPr="00D574A9">
        <w:rPr>
          <w:rFonts w:cstheme="minorHAnsi"/>
          <w:sz w:val="24"/>
          <w:szCs w:val="24"/>
        </w:rPr>
        <w:t xml:space="preserve"> and all considerations within the Plan and EIS </w:t>
      </w:r>
      <w:r w:rsidR="000B6A61" w:rsidRPr="00D574A9">
        <w:rPr>
          <w:rFonts w:cstheme="minorHAnsi"/>
          <w:sz w:val="24"/>
          <w:szCs w:val="24"/>
        </w:rPr>
        <w:t xml:space="preserve">YVAS </w:t>
      </w:r>
      <w:r w:rsidRPr="00D574A9">
        <w:rPr>
          <w:rFonts w:cstheme="minorHAnsi"/>
          <w:sz w:val="24"/>
          <w:szCs w:val="24"/>
        </w:rPr>
        <w:t>favors</w:t>
      </w:r>
      <w:r w:rsidR="000B6A61" w:rsidRPr="00D574A9">
        <w:rPr>
          <w:rFonts w:cstheme="minorHAnsi"/>
          <w:sz w:val="24"/>
          <w:szCs w:val="24"/>
        </w:rPr>
        <w:t xml:space="preserve"> the CGNF </w:t>
      </w:r>
      <w:r w:rsidRPr="00D574A9">
        <w:rPr>
          <w:rFonts w:cstheme="minorHAnsi"/>
          <w:sz w:val="24"/>
          <w:szCs w:val="24"/>
        </w:rPr>
        <w:t>Alternatives</w:t>
      </w:r>
      <w:r w:rsidR="000B6A61" w:rsidRPr="00D574A9">
        <w:rPr>
          <w:rFonts w:cstheme="minorHAnsi"/>
          <w:sz w:val="24"/>
          <w:szCs w:val="24"/>
        </w:rPr>
        <w:t xml:space="preserve"> in </w:t>
      </w:r>
      <w:r w:rsidRPr="00D574A9">
        <w:rPr>
          <w:rFonts w:cstheme="minorHAnsi"/>
          <w:sz w:val="24"/>
          <w:szCs w:val="24"/>
        </w:rPr>
        <w:t>the</w:t>
      </w:r>
      <w:r w:rsidR="000B6A61" w:rsidRPr="00D574A9">
        <w:rPr>
          <w:rFonts w:cstheme="minorHAnsi"/>
          <w:sz w:val="24"/>
          <w:szCs w:val="24"/>
        </w:rPr>
        <w:t xml:space="preserve"> </w:t>
      </w:r>
      <w:r w:rsidRPr="00D574A9">
        <w:rPr>
          <w:rFonts w:cstheme="minorHAnsi"/>
          <w:sz w:val="24"/>
          <w:szCs w:val="24"/>
        </w:rPr>
        <w:t>following</w:t>
      </w:r>
      <w:r w:rsidR="000B6A61" w:rsidRPr="00D574A9">
        <w:rPr>
          <w:rFonts w:cstheme="minorHAnsi"/>
          <w:sz w:val="24"/>
          <w:szCs w:val="24"/>
        </w:rPr>
        <w:t xml:space="preserve"> order:</w:t>
      </w:r>
    </w:p>
    <w:p w:rsidR="00D30600" w:rsidRPr="00D574A9" w:rsidRDefault="00D30600" w:rsidP="00C83D3E">
      <w:pPr>
        <w:ind w:left="450"/>
        <w:rPr>
          <w:rFonts w:cstheme="minorHAnsi"/>
          <w:sz w:val="24"/>
          <w:szCs w:val="24"/>
        </w:rPr>
      </w:pPr>
      <w:r w:rsidRPr="00D574A9">
        <w:rPr>
          <w:rFonts w:cstheme="minorHAnsi"/>
          <w:sz w:val="24"/>
          <w:szCs w:val="24"/>
        </w:rPr>
        <w:lastRenderedPageBreak/>
        <w:t>Alternative D</w:t>
      </w:r>
    </w:p>
    <w:p w:rsidR="00D30600" w:rsidRPr="00D574A9" w:rsidRDefault="00D30600" w:rsidP="00C83D3E">
      <w:pPr>
        <w:ind w:left="450"/>
        <w:rPr>
          <w:rFonts w:cstheme="minorHAnsi"/>
          <w:sz w:val="24"/>
          <w:szCs w:val="24"/>
        </w:rPr>
      </w:pPr>
      <w:r w:rsidRPr="00D574A9">
        <w:rPr>
          <w:rFonts w:cstheme="minorHAnsi"/>
          <w:sz w:val="24"/>
          <w:szCs w:val="24"/>
        </w:rPr>
        <w:t>Alternative B</w:t>
      </w:r>
      <w:r w:rsidR="001B2722" w:rsidRPr="00D574A9">
        <w:rPr>
          <w:rFonts w:cstheme="minorHAnsi"/>
          <w:sz w:val="24"/>
          <w:szCs w:val="24"/>
        </w:rPr>
        <w:t>/</w:t>
      </w:r>
      <w:r w:rsidRPr="00D574A9">
        <w:rPr>
          <w:rFonts w:cstheme="minorHAnsi"/>
          <w:sz w:val="24"/>
          <w:szCs w:val="24"/>
        </w:rPr>
        <w:t xml:space="preserve"> C</w:t>
      </w:r>
    </w:p>
    <w:p w:rsidR="00D30600" w:rsidRPr="00D574A9" w:rsidRDefault="001B2722" w:rsidP="00C83D3E">
      <w:pPr>
        <w:ind w:left="450"/>
        <w:rPr>
          <w:rFonts w:cstheme="minorHAnsi"/>
          <w:sz w:val="24"/>
          <w:szCs w:val="24"/>
        </w:rPr>
      </w:pPr>
      <w:r w:rsidRPr="00D574A9">
        <w:rPr>
          <w:rFonts w:cstheme="minorHAnsi"/>
          <w:sz w:val="24"/>
          <w:szCs w:val="24"/>
        </w:rPr>
        <w:t xml:space="preserve">We do not support </w:t>
      </w:r>
      <w:r w:rsidR="00D30600" w:rsidRPr="00D574A9">
        <w:rPr>
          <w:rFonts w:cstheme="minorHAnsi"/>
          <w:sz w:val="24"/>
          <w:szCs w:val="24"/>
        </w:rPr>
        <w:t>Alternative E</w:t>
      </w:r>
      <w:r w:rsidRPr="00D574A9">
        <w:rPr>
          <w:rFonts w:cstheme="minorHAnsi"/>
          <w:sz w:val="24"/>
          <w:szCs w:val="24"/>
        </w:rPr>
        <w:t xml:space="preserve"> as written. </w:t>
      </w:r>
    </w:p>
    <w:p w:rsidR="001B2722" w:rsidRPr="00D574A9" w:rsidRDefault="001B2722" w:rsidP="00C83D3E">
      <w:pPr>
        <w:ind w:left="450"/>
        <w:rPr>
          <w:rFonts w:cstheme="minorHAnsi"/>
          <w:sz w:val="24"/>
          <w:szCs w:val="24"/>
        </w:rPr>
      </w:pPr>
      <w:r w:rsidRPr="00D574A9">
        <w:rPr>
          <w:rFonts w:cstheme="minorHAnsi"/>
          <w:sz w:val="24"/>
          <w:szCs w:val="24"/>
        </w:rPr>
        <w:t>We suggest that some</w:t>
      </w:r>
      <w:r w:rsidR="00C83D3E" w:rsidRPr="00D574A9">
        <w:rPr>
          <w:rFonts w:cstheme="minorHAnsi"/>
          <w:sz w:val="24"/>
          <w:szCs w:val="24"/>
        </w:rPr>
        <w:t xml:space="preserve"> restructuring of details and acreages might be available to create another Alternative balanced between Alternative</w:t>
      </w:r>
      <w:r w:rsidRPr="00D574A9">
        <w:rPr>
          <w:rFonts w:cstheme="minorHAnsi"/>
          <w:sz w:val="24"/>
          <w:szCs w:val="24"/>
        </w:rPr>
        <w:t xml:space="preserve"> D and B/C</w:t>
      </w:r>
      <w:r w:rsidR="00C83D3E" w:rsidRPr="00D574A9">
        <w:rPr>
          <w:rFonts w:cstheme="minorHAnsi"/>
          <w:sz w:val="24"/>
          <w:szCs w:val="24"/>
        </w:rPr>
        <w:t>. (e.g. some compromise in wilderness area acreages noted in these 3 current Alternatives</w:t>
      </w:r>
      <w:r w:rsidR="009B0842" w:rsidRPr="009B0842">
        <w:rPr>
          <w:rFonts w:cstheme="minorHAnsi"/>
          <w:sz w:val="24"/>
          <w:szCs w:val="24"/>
        </w:rPr>
        <w:t xml:space="preserve">; </w:t>
      </w:r>
      <w:r w:rsidR="009B0842" w:rsidRPr="009B0842">
        <w:rPr>
          <w:sz w:val="24"/>
          <w:szCs w:val="24"/>
        </w:rPr>
        <w:t>targeted grazing by domestic sheep or goats for weed control</w:t>
      </w:r>
      <w:r w:rsidR="00C83D3E" w:rsidRPr="009B0842">
        <w:rPr>
          <w:rFonts w:cstheme="minorHAnsi"/>
          <w:sz w:val="24"/>
          <w:szCs w:val="24"/>
        </w:rPr>
        <w:t>).</w:t>
      </w:r>
      <w:r w:rsidR="00C83D3E" w:rsidRPr="00D574A9">
        <w:rPr>
          <w:rFonts w:cstheme="minorHAnsi"/>
          <w:sz w:val="24"/>
          <w:szCs w:val="24"/>
        </w:rPr>
        <w:t xml:space="preserve"> </w:t>
      </w:r>
    </w:p>
    <w:p w:rsidR="001B2722" w:rsidRPr="00D574A9" w:rsidRDefault="00D30600">
      <w:pPr>
        <w:rPr>
          <w:rFonts w:cstheme="minorHAnsi"/>
          <w:sz w:val="24"/>
          <w:szCs w:val="24"/>
        </w:rPr>
      </w:pPr>
      <w:r w:rsidRPr="00D574A9">
        <w:rPr>
          <w:rFonts w:cstheme="minorHAnsi"/>
          <w:sz w:val="24"/>
          <w:szCs w:val="24"/>
        </w:rPr>
        <w:t xml:space="preserve">We understand that this YVAS submittal is short and of minimal specification especially as compared to the nearly 1200 pages contained in the Plan and the EIS. We believe that our position is </w:t>
      </w:r>
      <w:r w:rsidR="001B2722" w:rsidRPr="00D574A9">
        <w:rPr>
          <w:rFonts w:cstheme="minorHAnsi"/>
          <w:sz w:val="24"/>
          <w:szCs w:val="24"/>
        </w:rPr>
        <w:t xml:space="preserve">nonetheless </w:t>
      </w:r>
      <w:r w:rsidRPr="00D574A9">
        <w:rPr>
          <w:rFonts w:cstheme="minorHAnsi"/>
          <w:sz w:val="24"/>
          <w:szCs w:val="24"/>
        </w:rPr>
        <w:t xml:space="preserve">clear - </w:t>
      </w:r>
    </w:p>
    <w:p w:rsidR="001B2722" w:rsidRPr="00D574A9" w:rsidRDefault="001B2722" w:rsidP="001B2722">
      <w:pPr>
        <w:ind w:left="360"/>
        <w:rPr>
          <w:rFonts w:cstheme="minorHAnsi"/>
          <w:sz w:val="24"/>
          <w:szCs w:val="24"/>
        </w:rPr>
      </w:pPr>
      <w:r w:rsidRPr="00D574A9">
        <w:rPr>
          <w:rFonts w:cstheme="minorHAnsi"/>
          <w:sz w:val="24"/>
          <w:szCs w:val="24"/>
        </w:rPr>
        <w:t>It</w:t>
      </w:r>
      <w:r w:rsidR="00D30600" w:rsidRPr="00D574A9">
        <w:rPr>
          <w:rFonts w:cstheme="minorHAnsi"/>
          <w:sz w:val="24"/>
          <w:szCs w:val="24"/>
        </w:rPr>
        <w:t xml:space="preserve"> is of paramount importance to manage the CGNF</w:t>
      </w:r>
      <w:r w:rsidRPr="00D574A9">
        <w:rPr>
          <w:rFonts w:cstheme="minorHAnsi"/>
          <w:sz w:val="24"/>
          <w:szCs w:val="24"/>
        </w:rPr>
        <w:t>:</w:t>
      </w:r>
    </w:p>
    <w:p w:rsidR="001B2722" w:rsidRPr="00D574A9" w:rsidRDefault="001B2722" w:rsidP="001B2722">
      <w:pPr>
        <w:ind w:left="720"/>
        <w:rPr>
          <w:rFonts w:cstheme="minorHAnsi"/>
          <w:sz w:val="24"/>
          <w:szCs w:val="24"/>
        </w:rPr>
      </w:pPr>
      <w:r w:rsidRPr="00D574A9">
        <w:rPr>
          <w:rFonts w:cstheme="minorHAnsi"/>
          <w:sz w:val="24"/>
          <w:szCs w:val="24"/>
        </w:rPr>
        <w:t>Using</w:t>
      </w:r>
      <w:r w:rsidR="004E2F57">
        <w:rPr>
          <w:rFonts w:cstheme="minorHAnsi"/>
          <w:sz w:val="24"/>
          <w:szCs w:val="24"/>
        </w:rPr>
        <w:t xml:space="preserve"> science-based, legitimate </w:t>
      </w:r>
      <w:r w:rsidR="007C788D">
        <w:rPr>
          <w:rFonts w:cstheme="minorHAnsi"/>
          <w:sz w:val="24"/>
          <w:szCs w:val="24"/>
        </w:rPr>
        <w:t>and intelligent stewardship;</w:t>
      </w:r>
      <w:r w:rsidR="00D30600" w:rsidRPr="00D574A9">
        <w:rPr>
          <w:rFonts w:cstheme="minorHAnsi"/>
          <w:sz w:val="24"/>
          <w:szCs w:val="24"/>
        </w:rPr>
        <w:t xml:space="preserve"> </w:t>
      </w:r>
    </w:p>
    <w:p w:rsidR="001B2722" w:rsidRPr="00D574A9" w:rsidRDefault="001B2722" w:rsidP="001B2722">
      <w:pPr>
        <w:ind w:left="720"/>
        <w:rPr>
          <w:rFonts w:cstheme="minorHAnsi"/>
          <w:sz w:val="24"/>
          <w:szCs w:val="24"/>
        </w:rPr>
      </w:pPr>
      <w:r w:rsidRPr="00D574A9">
        <w:rPr>
          <w:rFonts w:cstheme="minorHAnsi"/>
          <w:sz w:val="24"/>
          <w:szCs w:val="24"/>
        </w:rPr>
        <w:t xml:space="preserve">Acknowledging and implementing </w:t>
      </w:r>
      <w:r w:rsidR="00D30600" w:rsidRPr="00D574A9">
        <w:rPr>
          <w:rFonts w:cstheme="minorHAnsi"/>
          <w:sz w:val="24"/>
          <w:szCs w:val="24"/>
        </w:rPr>
        <w:t>best available technology and policies to protect and enhance good ecological integrity of CGNF and adjacent lands</w:t>
      </w:r>
      <w:r w:rsidR="0072214A">
        <w:rPr>
          <w:rFonts w:cstheme="minorHAnsi"/>
          <w:sz w:val="24"/>
          <w:szCs w:val="24"/>
        </w:rPr>
        <w:t xml:space="preserve"> and </w:t>
      </w:r>
      <w:r w:rsidR="009B0842">
        <w:rPr>
          <w:rFonts w:cstheme="minorHAnsi"/>
          <w:sz w:val="24"/>
          <w:szCs w:val="24"/>
        </w:rPr>
        <w:t>waters</w:t>
      </w:r>
      <w:r w:rsidRPr="00D574A9">
        <w:rPr>
          <w:rFonts w:cstheme="minorHAnsi"/>
          <w:sz w:val="24"/>
          <w:szCs w:val="24"/>
        </w:rPr>
        <w:t>;</w:t>
      </w:r>
    </w:p>
    <w:p w:rsidR="000B6A61" w:rsidRPr="00D574A9" w:rsidRDefault="001B2722" w:rsidP="001B2722">
      <w:pPr>
        <w:ind w:left="720"/>
        <w:rPr>
          <w:rFonts w:cstheme="minorHAnsi"/>
          <w:sz w:val="24"/>
          <w:szCs w:val="24"/>
        </w:rPr>
      </w:pPr>
      <w:r w:rsidRPr="00D574A9">
        <w:rPr>
          <w:rFonts w:cstheme="minorHAnsi"/>
          <w:sz w:val="24"/>
          <w:szCs w:val="24"/>
        </w:rPr>
        <w:t xml:space="preserve">Continually, </w:t>
      </w:r>
      <w:r w:rsidR="00D30600" w:rsidRPr="00D574A9">
        <w:rPr>
          <w:rFonts w:cstheme="minorHAnsi"/>
          <w:sz w:val="24"/>
          <w:szCs w:val="24"/>
        </w:rPr>
        <w:t xml:space="preserve">carefully </w:t>
      </w:r>
      <w:r w:rsidRPr="00D574A9">
        <w:rPr>
          <w:rFonts w:cstheme="minorHAnsi"/>
          <w:sz w:val="24"/>
          <w:szCs w:val="24"/>
        </w:rPr>
        <w:t xml:space="preserve">and </w:t>
      </w:r>
      <w:r w:rsidR="00D30600" w:rsidRPr="00D574A9">
        <w:rPr>
          <w:rFonts w:cstheme="minorHAnsi"/>
          <w:sz w:val="24"/>
          <w:szCs w:val="24"/>
        </w:rPr>
        <w:t>justly balanc</w:t>
      </w:r>
      <w:r w:rsidRPr="00D574A9">
        <w:rPr>
          <w:rFonts w:cstheme="minorHAnsi"/>
          <w:sz w:val="24"/>
          <w:szCs w:val="24"/>
        </w:rPr>
        <w:t>ing</w:t>
      </w:r>
      <w:r w:rsidR="00D30600" w:rsidRPr="00D574A9">
        <w:rPr>
          <w:rFonts w:cstheme="minorHAnsi"/>
          <w:sz w:val="24"/>
          <w:szCs w:val="24"/>
        </w:rPr>
        <w:t xml:space="preserve"> one set of user</w:t>
      </w:r>
      <w:r w:rsidR="00910975">
        <w:rPr>
          <w:rFonts w:cstheme="minorHAnsi"/>
          <w:sz w:val="24"/>
          <w:szCs w:val="24"/>
        </w:rPr>
        <w:t>’</w:t>
      </w:r>
      <w:r w:rsidR="00D30600" w:rsidRPr="00D574A9">
        <w:rPr>
          <w:rFonts w:cstheme="minorHAnsi"/>
          <w:sz w:val="24"/>
          <w:szCs w:val="24"/>
        </w:rPr>
        <w:t xml:space="preserve">s </w:t>
      </w:r>
      <w:r w:rsidRPr="00D574A9">
        <w:rPr>
          <w:rFonts w:cstheme="minorHAnsi"/>
          <w:sz w:val="24"/>
          <w:szCs w:val="24"/>
        </w:rPr>
        <w:t xml:space="preserve">impacts </w:t>
      </w:r>
      <w:r w:rsidR="0072214A">
        <w:rPr>
          <w:rFonts w:cstheme="minorHAnsi"/>
          <w:sz w:val="24"/>
          <w:szCs w:val="24"/>
        </w:rPr>
        <w:t xml:space="preserve">with respect and preservation of </w:t>
      </w:r>
      <w:r w:rsidRPr="00D574A9">
        <w:rPr>
          <w:rFonts w:cstheme="minorHAnsi"/>
          <w:sz w:val="24"/>
          <w:szCs w:val="24"/>
        </w:rPr>
        <w:t>other user</w:t>
      </w:r>
      <w:r w:rsidR="00910975">
        <w:rPr>
          <w:rFonts w:cstheme="minorHAnsi"/>
          <w:sz w:val="24"/>
          <w:szCs w:val="24"/>
        </w:rPr>
        <w:t>’</w:t>
      </w:r>
      <w:r w:rsidRPr="00D574A9">
        <w:rPr>
          <w:rFonts w:cstheme="minorHAnsi"/>
          <w:sz w:val="24"/>
          <w:szCs w:val="24"/>
        </w:rPr>
        <w:t>s values and rights;</w:t>
      </w:r>
    </w:p>
    <w:p w:rsidR="001B2722" w:rsidRPr="00D574A9" w:rsidRDefault="001B2722" w:rsidP="001B2722">
      <w:pPr>
        <w:ind w:left="720"/>
        <w:rPr>
          <w:rFonts w:cstheme="minorHAnsi"/>
          <w:sz w:val="24"/>
          <w:szCs w:val="24"/>
        </w:rPr>
      </w:pPr>
      <w:r w:rsidRPr="00D574A9">
        <w:rPr>
          <w:rFonts w:cstheme="minorHAnsi"/>
          <w:sz w:val="24"/>
          <w:szCs w:val="24"/>
        </w:rPr>
        <w:t>Protect</w:t>
      </w:r>
      <w:r w:rsidR="006B2179">
        <w:rPr>
          <w:rFonts w:cstheme="minorHAnsi"/>
          <w:sz w:val="24"/>
          <w:szCs w:val="24"/>
        </w:rPr>
        <w:t>ing</w:t>
      </w:r>
      <w:r w:rsidRPr="00D574A9">
        <w:rPr>
          <w:rFonts w:cstheme="minorHAnsi"/>
          <w:sz w:val="24"/>
          <w:szCs w:val="24"/>
        </w:rPr>
        <w:t xml:space="preserve"> and enhanc</w:t>
      </w:r>
      <w:r w:rsidR="006B2179">
        <w:rPr>
          <w:rFonts w:cstheme="minorHAnsi"/>
          <w:sz w:val="24"/>
          <w:szCs w:val="24"/>
        </w:rPr>
        <w:t>ing</w:t>
      </w:r>
      <w:r w:rsidRPr="00D574A9">
        <w:rPr>
          <w:rFonts w:cstheme="minorHAnsi"/>
          <w:sz w:val="24"/>
          <w:szCs w:val="24"/>
        </w:rPr>
        <w:t xml:space="preserve"> native flora, animals, watersheds, soils and natural self-</w:t>
      </w:r>
      <w:r w:rsidR="0072214A" w:rsidRPr="00D574A9">
        <w:rPr>
          <w:rFonts w:cstheme="minorHAnsi"/>
          <w:sz w:val="24"/>
          <w:szCs w:val="24"/>
        </w:rPr>
        <w:t>sustain</w:t>
      </w:r>
      <w:r w:rsidR="0072214A">
        <w:rPr>
          <w:rFonts w:cstheme="minorHAnsi"/>
          <w:sz w:val="24"/>
          <w:szCs w:val="24"/>
        </w:rPr>
        <w:t>ing</w:t>
      </w:r>
      <w:r w:rsidRPr="00D574A9">
        <w:rPr>
          <w:rFonts w:cstheme="minorHAnsi"/>
          <w:sz w:val="24"/>
          <w:szCs w:val="24"/>
        </w:rPr>
        <w:t xml:space="preserve"> conditions</w:t>
      </w:r>
      <w:r w:rsidR="00C83D3E" w:rsidRPr="00D574A9">
        <w:rPr>
          <w:rFonts w:cstheme="minorHAnsi"/>
          <w:sz w:val="24"/>
          <w:szCs w:val="24"/>
        </w:rPr>
        <w:t>;</w:t>
      </w:r>
    </w:p>
    <w:p w:rsidR="00C83D3E" w:rsidRPr="00D574A9" w:rsidRDefault="006B2179" w:rsidP="001B2722">
      <w:pPr>
        <w:ind w:left="720"/>
        <w:rPr>
          <w:rFonts w:cstheme="minorHAnsi"/>
          <w:sz w:val="24"/>
          <w:szCs w:val="24"/>
        </w:rPr>
      </w:pPr>
      <w:r w:rsidRPr="00D574A9">
        <w:rPr>
          <w:rFonts w:cstheme="minorHAnsi"/>
          <w:sz w:val="24"/>
          <w:szCs w:val="24"/>
        </w:rPr>
        <w:t>Recogniz</w:t>
      </w:r>
      <w:r>
        <w:rPr>
          <w:rFonts w:cstheme="minorHAnsi"/>
          <w:sz w:val="24"/>
          <w:szCs w:val="24"/>
        </w:rPr>
        <w:t>ing</w:t>
      </w:r>
      <w:r w:rsidR="00C83D3E" w:rsidRPr="00D574A9">
        <w:rPr>
          <w:rFonts w:cstheme="minorHAnsi"/>
          <w:sz w:val="24"/>
          <w:szCs w:val="24"/>
        </w:rPr>
        <w:t xml:space="preserve"> that human population</w:t>
      </w:r>
      <w:r w:rsidR="00D574A9" w:rsidRPr="00D574A9">
        <w:rPr>
          <w:rFonts w:cstheme="minorHAnsi"/>
          <w:sz w:val="24"/>
          <w:szCs w:val="24"/>
        </w:rPr>
        <w:t xml:space="preserve"> and use of </w:t>
      </w:r>
      <w:r w:rsidR="00C83D3E" w:rsidRPr="00D574A9">
        <w:rPr>
          <w:rFonts w:cstheme="minorHAnsi"/>
          <w:sz w:val="24"/>
          <w:szCs w:val="24"/>
        </w:rPr>
        <w:t>technologies</w:t>
      </w:r>
      <w:r w:rsidR="00D574A9" w:rsidRPr="00D574A9">
        <w:rPr>
          <w:rFonts w:cstheme="minorHAnsi"/>
          <w:sz w:val="24"/>
          <w:szCs w:val="24"/>
        </w:rPr>
        <w:t>,</w:t>
      </w:r>
      <w:r w:rsidR="00C83D3E" w:rsidRPr="00D574A9">
        <w:rPr>
          <w:rFonts w:cstheme="minorHAnsi"/>
          <w:sz w:val="24"/>
          <w:szCs w:val="24"/>
        </w:rPr>
        <w:t xml:space="preserve"> and </w:t>
      </w:r>
      <w:r w:rsidR="00D574A9" w:rsidRPr="00D574A9">
        <w:rPr>
          <w:rFonts w:cstheme="minorHAnsi"/>
          <w:sz w:val="24"/>
          <w:szCs w:val="24"/>
        </w:rPr>
        <w:t xml:space="preserve">human </w:t>
      </w:r>
      <w:r w:rsidR="00C83D3E" w:rsidRPr="00D574A9">
        <w:rPr>
          <w:rFonts w:cstheme="minorHAnsi"/>
          <w:sz w:val="24"/>
          <w:szCs w:val="24"/>
        </w:rPr>
        <w:t>use</w:t>
      </w:r>
      <w:r w:rsidR="00D574A9" w:rsidRPr="00D574A9">
        <w:rPr>
          <w:rFonts w:cstheme="minorHAnsi"/>
          <w:sz w:val="24"/>
          <w:szCs w:val="24"/>
        </w:rPr>
        <w:t xml:space="preserve"> with</w:t>
      </w:r>
      <w:r w:rsidR="00C83D3E" w:rsidRPr="00D574A9">
        <w:rPr>
          <w:rFonts w:cstheme="minorHAnsi"/>
          <w:sz w:val="24"/>
          <w:szCs w:val="24"/>
        </w:rPr>
        <w:t>in</w:t>
      </w:r>
      <w:r w:rsidR="00D574A9" w:rsidRPr="00D574A9">
        <w:rPr>
          <w:rFonts w:cstheme="minorHAnsi"/>
          <w:sz w:val="24"/>
          <w:szCs w:val="24"/>
        </w:rPr>
        <w:t xml:space="preserve"> the </w:t>
      </w:r>
      <w:r w:rsidR="007C788D">
        <w:rPr>
          <w:rFonts w:cstheme="minorHAnsi"/>
          <w:sz w:val="24"/>
          <w:szCs w:val="24"/>
        </w:rPr>
        <w:t>C</w:t>
      </w:r>
      <w:r w:rsidR="00C83D3E" w:rsidRPr="00D574A9">
        <w:rPr>
          <w:rFonts w:cstheme="minorHAnsi"/>
          <w:sz w:val="24"/>
          <w:szCs w:val="24"/>
        </w:rPr>
        <w:t>GNF</w:t>
      </w:r>
      <w:r w:rsidR="00D574A9" w:rsidRPr="00D574A9">
        <w:rPr>
          <w:rFonts w:cstheme="minorHAnsi"/>
          <w:sz w:val="24"/>
          <w:szCs w:val="24"/>
        </w:rPr>
        <w:t>,</w:t>
      </w:r>
      <w:r w:rsidR="00C83D3E" w:rsidRPr="00D574A9">
        <w:rPr>
          <w:rFonts w:cstheme="minorHAnsi"/>
          <w:sz w:val="24"/>
          <w:szCs w:val="24"/>
        </w:rPr>
        <w:t xml:space="preserve"> is at an all-time high</w:t>
      </w:r>
      <w:r w:rsidR="00D574A9" w:rsidRPr="00D574A9">
        <w:rPr>
          <w:rFonts w:cstheme="minorHAnsi"/>
          <w:sz w:val="24"/>
          <w:szCs w:val="24"/>
        </w:rPr>
        <w:t xml:space="preserve"> and</w:t>
      </w:r>
      <w:r w:rsidR="00C83D3E" w:rsidRPr="00D574A9">
        <w:rPr>
          <w:rFonts w:cstheme="minorHAnsi"/>
          <w:sz w:val="24"/>
          <w:szCs w:val="24"/>
        </w:rPr>
        <w:t xml:space="preserve"> will </w:t>
      </w:r>
      <w:r w:rsidR="00D574A9" w:rsidRPr="00D574A9">
        <w:rPr>
          <w:rFonts w:cstheme="minorHAnsi"/>
          <w:sz w:val="24"/>
          <w:szCs w:val="24"/>
        </w:rPr>
        <w:t xml:space="preserve">almost certainly </w:t>
      </w:r>
      <w:r w:rsidR="00C83D3E" w:rsidRPr="00D574A9">
        <w:rPr>
          <w:rFonts w:cstheme="minorHAnsi"/>
          <w:sz w:val="24"/>
          <w:szCs w:val="24"/>
        </w:rPr>
        <w:t>increase significantly in the years subsequent to implementation of a</w:t>
      </w:r>
      <w:r w:rsidR="00D574A9" w:rsidRPr="00D574A9">
        <w:rPr>
          <w:rFonts w:cstheme="minorHAnsi"/>
          <w:sz w:val="24"/>
          <w:szCs w:val="24"/>
        </w:rPr>
        <w:t>ny</w:t>
      </w:r>
      <w:r w:rsidR="00C83D3E" w:rsidRPr="00D574A9">
        <w:rPr>
          <w:rFonts w:cstheme="minorHAnsi"/>
          <w:sz w:val="24"/>
          <w:szCs w:val="24"/>
        </w:rPr>
        <w:t xml:space="preserve"> new CGNF </w:t>
      </w:r>
      <w:r w:rsidR="00D574A9" w:rsidRPr="00D574A9">
        <w:rPr>
          <w:rFonts w:cstheme="minorHAnsi"/>
          <w:sz w:val="24"/>
          <w:szCs w:val="24"/>
        </w:rPr>
        <w:t>Forest Plan. Incorporate that unavoidable dynamic</w:t>
      </w:r>
      <w:r w:rsidR="00C83D3E" w:rsidRPr="00D574A9">
        <w:rPr>
          <w:rFonts w:cstheme="minorHAnsi"/>
          <w:sz w:val="24"/>
          <w:szCs w:val="24"/>
        </w:rPr>
        <w:t xml:space="preserve"> </w:t>
      </w:r>
      <w:r w:rsidR="00D574A9" w:rsidRPr="00D574A9">
        <w:rPr>
          <w:rFonts w:cstheme="minorHAnsi"/>
          <w:sz w:val="24"/>
          <w:szCs w:val="24"/>
        </w:rPr>
        <w:t xml:space="preserve">into this Planning Process, give it serious consideration </w:t>
      </w:r>
      <w:r w:rsidR="0072214A">
        <w:rPr>
          <w:rFonts w:cstheme="minorHAnsi"/>
          <w:sz w:val="24"/>
          <w:szCs w:val="24"/>
        </w:rPr>
        <w:t xml:space="preserve">and management importance </w:t>
      </w:r>
      <w:r w:rsidR="00C83D3E" w:rsidRPr="00D574A9">
        <w:rPr>
          <w:rFonts w:cstheme="minorHAnsi"/>
          <w:sz w:val="24"/>
          <w:szCs w:val="24"/>
        </w:rPr>
        <w:t xml:space="preserve">within the </w:t>
      </w:r>
      <w:r w:rsidR="00D574A9" w:rsidRPr="00D574A9">
        <w:rPr>
          <w:rFonts w:cstheme="minorHAnsi"/>
          <w:sz w:val="24"/>
          <w:szCs w:val="24"/>
        </w:rPr>
        <w:t xml:space="preserve">priorities </w:t>
      </w:r>
      <w:r w:rsidR="00C83D3E" w:rsidRPr="00D574A9">
        <w:rPr>
          <w:rFonts w:cstheme="minorHAnsi"/>
          <w:sz w:val="24"/>
          <w:szCs w:val="24"/>
        </w:rPr>
        <w:t xml:space="preserve">noted above. </w:t>
      </w:r>
    </w:p>
    <w:p w:rsidR="00D574A9" w:rsidRPr="00D574A9" w:rsidRDefault="000B6A61">
      <w:pPr>
        <w:rPr>
          <w:rFonts w:cstheme="minorHAnsi"/>
          <w:sz w:val="24"/>
          <w:szCs w:val="24"/>
        </w:rPr>
      </w:pPr>
      <w:r w:rsidRPr="00D574A9">
        <w:rPr>
          <w:rFonts w:cstheme="minorHAnsi"/>
          <w:sz w:val="24"/>
          <w:szCs w:val="24"/>
        </w:rPr>
        <w:t>Thank you for your thoughtful and diligent work</w:t>
      </w:r>
      <w:r w:rsidR="00D574A9" w:rsidRPr="00D574A9">
        <w:rPr>
          <w:rFonts w:cstheme="minorHAnsi"/>
          <w:sz w:val="24"/>
          <w:szCs w:val="24"/>
        </w:rPr>
        <w:t>.</w:t>
      </w:r>
    </w:p>
    <w:p w:rsidR="00D574A9" w:rsidRPr="00D574A9" w:rsidRDefault="00D574A9">
      <w:pPr>
        <w:rPr>
          <w:rFonts w:cstheme="minorHAnsi"/>
          <w:sz w:val="24"/>
          <w:szCs w:val="24"/>
        </w:rPr>
      </w:pPr>
      <w:r w:rsidRPr="00D574A9">
        <w:rPr>
          <w:rFonts w:cstheme="minorHAnsi"/>
          <w:sz w:val="24"/>
          <w:szCs w:val="24"/>
        </w:rPr>
        <w:t xml:space="preserve">We hope to be closely involved as the Draft Plan progresses.  </w:t>
      </w:r>
    </w:p>
    <w:p w:rsidR="00D574A9" w:rsidRPr="00D574A9" w:rsidRDefault="00D574A9">
      <w:pPr>
        <w:rPr>
          <w:rFonts w:cstheme="minorHAnsi"/>
          <w:sz w:val="24"/>
          <w:szCs w:val="24"/>
        </w:rPr>
      </w:pPr>
      <w:r w:rsidRPr="00D574A9">
        <w:rPr>
          <w:rFonts w:cstheme="minorHAnsi"/>
          <w:sz w:val="24"/>
          <w:szCs w:val="24"/>
        </w:rPr>
        <w:t>We also look forward to being directly involved in stewardship work and management efforts in the CGNF.</w:t>
      </w:r>
    </w:p>
    <w:p w:rsidR="007C788D" w:rsidRDefault="007C788D">
      <w:pPr>
        <w:rPr>
          <w:rFonts w:cstheme="minorHAnsi"/>
          <w:sz w:val="24"/>
          <w:szCs w:val="24"/>
        </w:rPr>
      </w:pPr>
    </w:p>
    <w:p w:rsidR="00D574A9" w:rsidRDefault="00D574A9">
      <w:pPr>
        <w:rPr>
          <w:rFonts w:cstheme="minorHAnsi"/>
          <w:sz w:val="24"/>
          <w:szCs w:val="24"/>
        </w:rPr>
      </w:pPr>
      <w:bookmarkStart w:id="0" w:name="_GoBack"/>
      <w:bookmarkEnd w:id="0"/>
      <w:r w:rsidRPr="00D574A9">
        <w:rPr>
          <w:rFonts w:cstheme="minorHAnsi"/>
          <w:sz w:val="24"/>
          <w:szCs w:val="24"/>
        </w:rPr>
        <w:t>Sincerely,</w:t>
      </w:r>
    </w:p>
    <w:p w:rsidR="007C788D" w:rsidRPr="007C788D" w:rsidRDefault="007C788D" w:rsidP="0072214A">
      <w:pPr>
        <w:pStyle w:val="NoSpacing"/>
        <w:rPr>
          <w:rFonts w:ascii="Lucida Handwriting" w:hAnsi="Lucida Handwriting"/>
          <w:sz w:val="24"/>
          <w:szCs w:val="24"/>
        </w:rPr>
      </w:pPr>
      <w:r w:rsidRPr="007C788D">
        <w:rPr>
          <w:rFonts w:ascii="Lucida Handwriting" w:hAnsi="Lucida Handwriting"/>
          <w:sz w:val="24"/>
          <w:szCs w:val="24"/>
        </w:rPr>
        <w:t xml:space="preserve">Steve </w:t>
      </w:r>
      <w:proofErr w:type="spellStart"/>
      <w:r w:rsidRPr="007C788D">
        <w:rPr>
          <w:rFonts w:ascii="Lucida Handwriting" w:hAnsi="Lucida Handwriting"/>
          <w:sz w:val="24"/>
          <w:szCs w:val="24"/>
        </w:rPr>
        <w:t>Regele</w:t>
      </w:r>
      <w:proofErr w:type="spellEnd"/>
    </w:p>
    <w:p w:rsidR="00D574A9" w:rsidRPr="0072214A" w:rsidRDefault="00D574A9" w:rsidP="0072214A">
      <w:pPr>
        <w:pStyle w:val="NoSpacing"/>
        <w:rPr>
          <w:sz w:val="24"/>
          <w:szCs w:val="24"/>
        </w:rPr>
      </w:pPr>
      <w:r w:rsidRPr="0072214A">
        <w:rPr>
          <w:sz w:val="24"/>
          <w:szCs w:val="24"/>
        </w:rPr>
        <w:t xml:space="preserve">Stephen M. </w:t>
      </w:r>
      <w:proofErr w:type="spellStart"/>
      <w:r w:rsidRPr="0072214A">
        <w:rPr>
          <w:sz w:val="24"/>
          <w:szCs w:val="24"/>
        </w:rPr>
        <w:t>Regele</w:t>
      </w:r>
      <w:proofErr w:type="spellEnd"/>
      <w:r w:rsidRPr="0072214A">
        <w:rPr>
          <w:sz w:val="24"/>
          <w:szCs w:val="24"/>
        </w:rPr>
        <w:t>, President</w:t>
      </w:r>
    </w:p>
    <w:p w:rsidR="00D574A9" w:rsidRPr="0072214A" w:rsidRDefault="00D574A9" w:rsidP="0072214A">
      <w:pPr>
        <w:pStyle w:val="NoSpacing"/>
        <w:rPr>
          <w:sz w:val="24"/>
          <w:szCs w:val="24"/>
        </w:rPr>
      </w:pPr>
      <w:r w:rsidRPr="0072214A">
        <w:rPr>
          <w:sz w:val="24"/>
          <w:szCs w:val="24"/>
        </w:rPr>
        <w:t xml:space="preserve">On behalf of the Board of Directors and Membership </w:t>
      </w:r>
    </w:p>
    <w:p w:rsidR="00D574A9" w:rsidRPr="0072214A" w:rsidRDefault="00D574A9" w:rsidP="0072214A">
      <w:pPr>
        <w:pStyle w:val="NoSpacing"/>
        <w:rPr>
          <w:sz w:val="24"/>
          <w:szCs w:val="24"/>
        </w:rPr>
      </w:pPr>
      <w:r w:rsidRPr="0072214A">
        <w:rPr>
          <w:sz w:val="24"/>
          <w:szCs w:val="24"/>
        </w:rPr>
        <w:t>Yellowstone Valley Audubon Society</w:t>
      </w:r>
    </w:p>
    <w:p w:rsidR="00D574A9" w:rsidRPr="0072214A" w:rsidRDefault="00D574A9" w:rsidP="0072214A">
      <w:pPr>
        <w:pStyle w:val="NoSpacing"/>
        <w:rPr>
          <w:sz w:val="24"/>
          <w:szCs w:val="24"/>
        </w:rPr>
      </w:pPr>
      <w:r w:rsidRPr="0072214A">
        <w:rPr>
          <w:sz w:val="24"/>
          <w:szCs w:val="24"/>
        </w:rPr>
        <w:t>9872 Highway 212</w:t>
      </w:r>
    </w:p>
    <w:p w:rsidR="00D574A9" w:rsidRPr="0072214A" w:rsidRDefault="00D574A9" w:rsidP="0072214A">
      <w:pPr>
        <w:pStyle w:val="NoSpacing"/>
        <w:rPr>
          <w:sz w:val="24"/>
          <w:szCs w:val="24"/>
        </w:rPr>
      </w:pPr>
      <w:r w:rsidRPr="0072214A">
        <w:rPr>
          <w:sz w:val="24"/>
          <w:szCs w:val="24"/>
        </w:rPr>
        <w:t>Joliet, Montana 59041</w:t>
      </w:r>
    </w:p>
    <w:p w:rsidR="00D574A9" w:rsidRPr="0072214A" w:rsidRDefault="00D12C9B" w:rsidP="0072214A">
      <w:pPr>
        <w:pStyle w:val="NoSpacing"/>
        <w:rPr>
          <w:sz w:val="24"/>
          <w:szCs w:val="24"/>
        </w:rPr>
      </w:pPr>
      <w:hyperlink r:id="rId9" w:tgtFrame="_blank" w:history="1">
        <w:r w:rsidR="00D574A9" w:rsidRPr="0072214A">
          <w:rPr>
            <w:color w:val="1155CC"/>
            <w:sz w:val="24"/>
            <w:szCs w:val="24"/>
            <w:u w:val="single"/>
          </w:rPr>
          <w:t>smregele@gmail.com</w:t>
        </w:r>
      </w:hyperlink>
    </w:p>
    <w:p w:rsidR="000B6A61" w:rsidRPr="00D574A9" w:rsidRDefault="00D12C9B" w:rsidP="009B0842">
      <w:pPr>
        <w:pStyle w:val="NoSpacing"/>
        <w:rPr>
          <w:rFonts w:cstheme="minorHAnsi"/>
          <w:sz w:val="24"/>
          <w:szCs w:val="24"/>
        </w:rPr>
      </w:pPr>
      <w:hyperlink r:id="rId10" w:tgtFrame="_blank" w:history="1">
        <w:r w:rsidR="00D574A9" w:rsidRPr="0072214A">
          <w:rPr>
            <w:color w:val="1155CC"/>
            <w:sz w:val="24"/>
            <w:szCs w:val="24"/>
            <w:u w:val="single"/>
          </w:rPr>
          <w:t>1-406-962-3115</w:t>
        </w:r>
      </w:hyperlink>
    </w:p>
    <w:sectPr w:rsidR="000B6A61" w:rsidRPr="00D574A9" w:rsidSect="006B2179">
      <w:pgSz w:w="12240" w:h="15840"/>
      <w:pgMar w:top="540" w:right="144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C9B" w:rsidRDefault="00D12C9B" w:rsidP="0072214A">
      <w:pPr>
        <w:spacing w:after="0" w:line="240" w:lineRule="auto"/>
      </w:pPr>
      <w:r>
        <w:separator/>
      </w:r>
    </w:p>
  </w:endnote>
  <w:endnote w:type="continuationSeparator" w:id="0">
    <w:p w:rsidR="00D12C9B" w:rsidRDefault="00D12C9B" w:rsidP="007221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C9B" w:rsidRDefault="00D12C9B" w:rsidP="0072214A">
      <w:pPr>
        <w:spacing w:after="0" w:line="240" w:lineRule="auto"/>
      </w:pPr>
      <w:r>
        <w:separator/>
      </w:r>
    </w:p>
  </w:footnote>
  <w:footnote w:type="continuationSeparator" w:id="0">
    <w:p w:rsidR="00D12C9B" w:rsidRDefault="00D12C9B" w:rsidP="007221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83843"/>
    <w:multiLevelType w:val="multilevel"/>
    <w:tmpl w:val="28FCC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C64"/>
    <w:rsid w:val="00027092"/>
    <w:rsid w:val="000B6A61"/>
    <w:rsid w:val="001B2722"/>
    <w:rsid w:val="00215C64"/>
    <w:rsid w:val="004E2F57"/>
    <w:rsid w:val="0057183A"/>
    <w:rsid w:val="006B2179"/>
    <w:rsid w:val="0072214A"/>
    <w:rsid w:val="007C788D"/>
    <w:rsid w:val="007E1F9B"/>
    <w:rsid w:val="00822014"/>
    <w:rsid w:val="00910975"/>
    <w:rsid w:val="009B0842"/>
    <w:rsid w:val="00C83D3E"/>
    <w:rsid w:val="00D045D0"/>
    <w:rsid w:val="00D12C9B"/>
    <w:rsid w:val="00D30600"/>
    <w:rsid w:val="00D574A9"/>
    <w:rsid w:val="00F60A27"/>
    <w:rsid w:val="00F9236F"/>
    <w:rsid w:val="00FB0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EC06A-9DCE-4E38-97A9-D7E746DE9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15C64"/>
    <w:rPr>
      <w:color w:val="0000FF"/>
      <w:u w:val="single"/>
    </w:rPr>
  </w:style>
  <w:style w:type="paragraph" w:styleId="NoSpacing">
    <w:name w:val="No Spacing"/>
    <w:uiPriority w:val="1"/>
    <w:qFormat/>
    <w:rsid w:val="007E1F9B"/>
    <w:pPr>
      <w:spacing w:after="0" w:line="240" w:lineRule="auto"/>
    </w:pPr>
  </w:style>
  <w:style w:type="paragraph" w:styleId="Header">
    <w:name w:val="header"/>
    <w:basedOn w:val="Normal"/>
    <w:link w:val="HeaderChar"/>
    <w:uiPriority w:val="99"/>
    <w:unhideWhenUsed/>
    <w:rsid w:val="007221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14A"/>
  </w:style>
  <w:style w:type="paragraph" w:styleId="Footer">
    <w:name w:val="footer"/>
    <w:basedOn w:val="Normal"/>
    <w:link w:val="FooterChar"/>
    <w:uiPriority w:val="99"/>
    <w:unhideWhenUsed/>
    <w:rsid w:val="007221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507033">
      <w:bodyDiv w:val="1"/>
      <w:marLeft w:val="0"/>
      <w:marRight w:val="0"/>
      <w:marTop w:val="0"/>
      <w:marBottom w:val="0"/>
      <w:divBdr>
        <w:top w:val="none" w:sz="0" w:space="0" w:color="auto"/>
        <w:left w:val="none" w:sz="0" w:space="0" w:color="auto"/>
        <w:bottom w:val="none" w:sz="0" w:space="0" w:color="auto"/>
        <w:right w:val="none" w:sz="0" w:space="0" w:color="auto"/>
      </w:divBdr>
    </w:div>
    <w:div w:id="98562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vaudubon.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tel:(406)%20962-3115" TargetMode="External"/><Relationship Id="rId4" Type="http://schemas.openxmlformats.org/officeDocument/2006/relationships/webSettings" Target="webSettings.xml"/><Relationship Id="rId9" Type="http://schemas.openxmlformats.org/officeDocument/2006/relationships/hyperlink" Target="mailto:smregel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2</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Regele</dc:creator>
  <cp:keywords/>
  <dc:description/>
  <cp:lastModifiedBy>Steve Regele</cp:lastModifiedBy>
  <cp:revision>8</cp:revision>
  <dcterms:created xsi:type="dcterms:W3CDTF">2019-06-06T13:02:00Z</dcterms:created>
  <dcterms:modified xsi:type="dcterms:W3CDTF">2019-06-06T22:00:00Z</dcterms:modified>
</cp:coreProperties>
</file>